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5 микрорайон, дом № 11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4599,20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20"/>
        <w:gridCol w:w="1224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4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14,12</w:t>
            </w:r>
          </w:p>
        </w:tc>
        <w:tc>
          <w:tcPr>
            <w:tcW w:w="1020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4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64 940,70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6 4940,70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14,81</w:t>
            </w:r>
          </w:p>
        </w:tc>
        <w:tc>
          <w:tcPr>
            <w:tcW w:w="1020" w:type="dxa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4" w:type="dxa"/>
          </w:tcPr>
          <w:p w14:paraId="0C3AD5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68 114,15</w:t>
            </w:r>
          </w:p>
        </w:tc>
        <w:tc>
          <w:tcPr>
            <w:tcW w:w="936" w:type="dxa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68 114,15</w:t>
            </w:r>
          </w:p>
        </w:tc>
      </w:tr>
      <w:tr w14:paraId="31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D976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1015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4349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2A50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0,85</w:t>
            </w:r>
          </w:p>
        </w:tc>
        <w:tc>
          <w:tcPr>
            <w:tcW w:w="1020" w:type="dxa"/>
          </w:tcPr>
          <w:p w14:paraId="5B490D30">
            <w:pPr>
              <w:widowControl w:val="0"/>
              <w:autoSpaceDE w:val="0"/>
              <w:autoSpaceDN w:val="0"/>
              <w:spacing w:after="0" w:line="240" w:lineRule="auto"/>
              <w:ind w:firstLine="100" w:firstLineChars="5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4" w:type="dxa"/>
          </w:tcPr>
          <w:p w14:paraId="01720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3 909,32</w:t>
            </w:r>
          </w:p>
        </w:tc>
        <w:tc>
          <w:tcPr>
            <w:tcW w:w="936" w:type="dxa"/>
          </w:tcPr>
          <w:p w14:paraId="37D12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2" w:type="dxa"/>
          </w:tcPr>
          <w:p w14:paraId="1E2D9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3 909,32</w:t>
            </w:r>
          </w:p>
        </w:tc>
      </w:tr>
      <w:tr w14:paraId="4F6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9FA4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EB1B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D209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602C5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26,18</w:t>
            </w:r>
          </w:p>
        </w:tc>
        <w:tc>
          <w:tcPr>
            <w:tcW w:w="1020" w:type="dxa"/>
          </w:tcPr>
          <w:p w14:paraId="26554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4" w:type="dxa"/>
          </w:tcPr>
          <w:p w14:paraId="06DCE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120 407,05</w:t>
            </w:r>
          </w:p>
        </w:tc>
        <w:tc>
          <w:tcPr>
            <w:tcW w:w="936" w:type="dxa"/>
          </w:tcPr>
          <w:p w14:paraId="3842B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2" w:type="dxa"/>
          </w:tcPr>
          <w:p w14:paraId="014FE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120 407,05</w:t>
            </w:r>
          </w:p>
        </w:tc>
      </w:tr>
      <w:tr w14:paraId="6C5F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30E9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05BC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лифта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AFB4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5DD3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36,53</w:t>
            </w:r>
          </w:p>
        </w:tc>
        <w:tc>
          <w:tcPr>
            <w:tcW w:w="1020" w:type="dxa"/>
          </w:tcPr>
          <w:p w14:paraId="6371C3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4" w:type="dxa"/>
          </w:tcPr>
          <w:p w14:paraId="3669F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168 008,78</w:t>
            </w:r>
          </w:p>
        </w:tc>
        <w:tc>
          <w:tcPr>
            <w:tcW w:w="936" w:type="dxa"/>
          </w:tcPr>
          <w:p w14:paraId="7381D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2" w:type="dxa"/>
          </w:tcPr>
          <w:p w14:paraId="17996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168 008,78</w:t>
            </w:r>
          </w:p>
        </w:tc>
      </w:tr>
      <w:tr w14:paraId="0266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5652C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3EAF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домофона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E83AA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355BD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18,8</w:t>
            </w:r>
          </w:p>
        </w:tc>
        <w:tc>
          <w:tcPr>
            <w:tcW w:w="1020" w:type="dxa"/>
          </w:tcPr>
          <w:p w14:paraId="60DC38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4" w:type="dxa"/>
          </w:tcPr>
          <w:p w14:paraId="7B097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86 464,96</w:t>
            </w:r>
          </w:p>
        </w:tc>
        <w:tc>
          <w:tcPr>
            <w:tcW w:w="936" w:type="dxa"/>
          </w:tcPr>
          <w:p w14:paraId="5A20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4599,20</w:t>
            </w:r>
          </w:p>
        </w:tc>
        <w:tc>
          <w:tcPr>
            <w:tcW w:w="1222" w:type="dxa"/>
          </w:tcPr>
          <w:p w14:paraId="6A9A0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86 464,96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0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511 844,96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ind w:firstLine="100" w:firstLineChars="50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511 844,96</w:t>
            </w:r>
          </w:p>
        </w:tc>
      </w:tr>
    </w:tbl>
    <w:p w14:paraId="56A1B1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48 274,56 </w:t>
      </w:r>
      <w:r>
        <w:rPr>
          <w:rFonts w:ascii="Times New Roman" w:hAnsi="Times New Roman" w:cs="Times New Roman" w:eastAsiaTheme="minorEastAsia"/>
          <w:lang w:eastAsia="ru-RU"/>
        </w:rPr>
        <w:t>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работ по текущему ремонту, выполненных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27 933,84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>+20 340,72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077"/>
        <w:gridCol w:w="1416"/>
        <w:gridCol w:w="1056"/>
        <w:gridCol w:w="1140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77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1416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Основание проведения работы</w:t>
            </w:r>
          </w:p>
        </w:tc>
        <w:tc>
          <w:tcPr>
            <w:tcW w:w="1056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140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7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248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43465ED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71773B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Ремонт половой плитки местами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13CA5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1CC581E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3 800,84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B05952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3E0D68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№4 от 30.04.2025</w:t>
            </w:r>
          </w:p>
        </w:tc>
      </w:tr>
      <w:tr w14:paraId="7FF7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73DCBD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403F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 w:eastAsia="ru-RU" w:bidi="ar-SA"/>
              </w:rPr>
              <w:t>Ремонтно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ru-RU" w:bidi="ar-SA"/>
              </w:rPr>
              <w:t xml:space="preserve"> - восстановительные работы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6D60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684BC72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 xml:space="preserve"> 852,00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1E5DEE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0C7A7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№10 от 31.10.2025</w:t>
            </w:r>
          </w:p>
        </w:tc>
      </w:tr>
      <w:tr w14:paraId="5801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D8EEF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05517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окраска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МАФ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8FC8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4AE8324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9 931,00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21DCE7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 xml:space="preserve">  </w:t>
            </w:r>
          </w:p>
        </w:tc>
        <w:tc>
          <w:tcPr>
            <w:tcW w:w="1824" w:type="dxa"/>
          </w:tcPr>
          <w:p w14:paraId="71F52B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№8 от 31.08.2025</w:t>
            </w:r>
          </w:p>
        </w:tc>
      </w:tr>
      <w:tr w14:paraId="282A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C0B425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5ADC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Приобретение прожекторов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4E17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4FA3F23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918,00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1EEFC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 xml:space="preserve"> 5 шт.</w:t>
            </w:r>
          </w:p>
        </w:tc>
        <w:tc>
          <w:tcPr>
            <w:tcW w:w="1824" w:type="dxa"/>
          </w:tcPr>
          <w:p w14:paraId="7352F2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№10 от 31.10.2025</w:t>
            </w:r>
          </w:p>
        </w:tc>
      </w:tr>
      <w:tr w14:paraId="34C8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3B47B1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0569B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Уложили ковролин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E06C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48BB09A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12 432,00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DC2BA9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11,20 м2</w:t>
            </w:r>
          </w:p>
        </w:tc>
        <w:tc>
          <w:tcPr>
            <w:tcW w:w="1824" w:type="dxa"/>
          </w:tcPr>
          <w:p w14:paraId="6AEC90E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№10 от 31.10.2025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40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27 933,84</w:t>
            </w:r>
          </w:p>
        </w:tc>
        <w:tc>
          <w:tcPr>
            <w:tcW w:w="1140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</w:tr>
    </w:tbl>
    <w:p w14:paraId="1F1A04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1 212 044,68 </w:t>
      </w:r>
      <w:r>
        <w:rPr>
          <w:rFonts w:ascii="Times New Roman" w:hAnsi="Times New Roman" w:cs="Times New Roman" w:eastAsiaTheme="minorEastAsia"/>
          <w:lang w:eastAsia="ru-RU"/>
        </w:rPr>
        <w:t>руб.</w:t>
      </w:r>
    </w:p>
    <w:p w14:paraId="19B18A93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-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  -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       -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326CC9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14:paraId="457ACC35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49"/>
        <w:gridCol w:w="1281"/>
        <w:gridCol w:w="1332"/>
        <w:gridCol w:w="1512"/>
        <w:gridCol w:w="1302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49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281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332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начисленных средств, руб.</w:t>
            </w:r>
          </w:p>
        </w:tc>
        <w:tc>
          <w:tcPr>
            <w:tcW w:w="1512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поступивших средств, руб.</w:t>
            </w:r>
          </w:p>
        </w:tc>
        <w:tc>
          <w:tcPr>
            <w:tcW w:w="1302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1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2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2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2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281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548 253,19</w:t>
            </w:r>
          </w:p>
        </w:tc>
        <w:tc>
          <w:tcPr>
            <w:tcW w:w="1332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1 772 164,20</w:t>
            </w:r>
          </w:p>
        </w:tc>
        <w:tc>
          <w:tcPr>
            <w:tcW w:w="1512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2 113 550,21</w:t>
            </w:r>
          </w:p>
        </w:tc>
        <w:tc>
          <w:tcPr>
            <w:tcW w:w="1302" w:type="dxa"/>
            <w:vAlign w:val="top"/>
          </w:tcPr>
          <w:p w14:paraId="2B93E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206 867,18</w:t>
            </w: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9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281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15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548 253,19</w:t>
            </w:r>
          </w:p>
        </w:tc>
        <w:tc>
          <w:tcPr>
            <w:tcW w:w="1332" w:type="dxa"/>
            <w:shd w:val="clear" w:color="auto" w:fill="auto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1 772 164,20</w:t>
            </w:r>
          </w:p>
        </w:tc>
        <w:tc>
          <w:tcPr>
            <w:tcW w:w="1512" w:type="dxa"/>
            <w:shd w:val="clear" w:color="auto" w:fill="auto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2 113 550,21</w:t>
            </w:r>
          </w:p>
        </w:tc>
        <w:tc>
          <w:tcPr>
            <w:tcW w:w="1302" w:type="dxa"/>
            <w:shd w:val="clear" w:color="auto" w:fill="auto"/>
            <w:vAlign w:val="top"/>
          </w:tcPr>
          <w:p w14:paraId="1A3AA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206 867,18</w:t>
            </w:r>
          </w:p>
        </w:tc>
      </w:tr>
    </w:tbl>
    <w:p w14:paraId="79492E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DEA57"/>
    <w:multiLevelType w:val="singleLevel"/>
    <w:tmpl w:val="B31DEA57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C8B5FEF5"/>
    <w:multiLevelType w:val="singleLevel"/>
    <w:tmpl w:val="C8B5FEF5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4D6FF1"/>
    <w:rsid w:val="008F31FF"/>
    <w:rsid w:val="00AE10AA"/>
    <w:rsid w:val="00B572AC"/>
    <w:rsid w:val="00EC4940"/>
    <w:rsid w:val="00F16998"/>
    <w:rsid w:val="039F46B9"/>
    <w:rsid w:val="04FD5DAC"/>
    <w:rsid w:val="0D537D0B"/>
    <w:rsid w:val="0FAF176F"/>
    <w:rsid w:val="165C242A"/>
    <w:rsid w:val="1AF04C28"/>
    <w:rsid w:val="1D954639"/>
    <w:rsid w:val="276C15B1"/>
    <w:rsid w:val="2C7C32A8"/>
    <w:rsid w:val="2F252E3E"/>
    <w:rsid w:val="36380154"/>
    <w:rsid w:val="3A71338D"/>
    <w:rsid w:val="3B1E6DF8"/>
    <w:rsid w:val="3B56167D"/>
    <w:rsid w:val="415E7683"/>
    <w:rsid w:val="49483476"/>
    <w:rsid w:val="56BF176A"/>
    <w:rsid w:val="591E179C"/>
    <w:rsid w:val="5AEA545A"/>
    <w:rsid w:val="61C9744D"/>
    <w:rsid w:val="69AC2026"/>
    <w:rsid w:val="72A9113F"/>
    <w:rsid w:val="7748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6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dcterms:modified xsi:type="dcterms:W3CDTF">2026-03-23T06:18:01Z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